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Downtown Liquor &amp; Foodmart</w:t>
        <w:br/>
        <w:t xml:space="preserve">1900 4t St NW, Albuquerque, NM 87102</w:t>
      </w:r>
    </w:p>
    <w:p>
      <w:pPr>
        <w:spacing w:before="0" w:after="200" w:line="276"/>
        <w:ind w:right="0" w:left="0" w:firstLine="0"/>
        <w:jc w:val="center"/>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07/23/2021</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Whom It may Concern:</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oppose the new rule that ABC is trying to allow bars at restaurants with A &amp; B licenses. The food to alcohol ratio is not enough to differentiate between licenses. With this new rule restaurants won't be food establishments anymore but drinking establishments.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Restaurants are in business to serve food and not to serve spirits. It will devaluate liquor licenses that currently liquor stores own or lease to run their business. It likely will hurt business like ours that only rely on sale of alcohol to stay in business.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request ABC not to approve bars at restaurants with A &amp; B licenses.</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Thanks,</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Rajiv P Shah</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Downtown Liquor &amp; Foodmart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505-307-3409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